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605" w:rsidRDefault="001C6605" w:rsidP="00136A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60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7904636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605" w:rsidRDefault="001C6605" w:rsidP="00136A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6605" w:rsidRDefault="001C6605" w:rsidP="00136A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6605" w:rsidRDefault="001C6605" w:rsidP="00136A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6605" w:rsidRDefault="001C6605" w:rsidP="00136A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72F7" w:rsidRPr="004572F7" w:rsidRDefault="004572F7" w:rsidP="00136A7E">
      <w:pPr>
        <w:jc w:val="center"/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lastRenderedPageBreak/>
        <w:t xml:space="preserve"> ОБЩИЕ ПОЛОЖЕНИЯ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1. 1. Настоящие Правила внутреннего распорядка обучающихся (далее — Правила) разработаны в соответствии с Федеральным законом «Об образовании в Российской Федерации» № 273-ФЗ, Уставом ГБП ОУ «Тверской машиностроительный колледж» (далее — Колледж) и иными нормативными правовыми актами Российской Федерации.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 xml:space="preserve">1. 2. Настоящие Правила являются основным локальным нормативным актом, регламентирующим внутренний распорядок, учебную дисциплину, права, обязанности </w:t>
      </w:r>
      <w:r w:rsidR="00136A7E">
        <w:rPr>
          <w:rFonts w:ascii="Times New Roman" w:hAnsi="Times New Roman" w:cs="Times New Roman"/>
          <w:sz w:val="24"/>
          <w:szCs w:val="24"/>
        </w:rPr>
        <w:t xml:space="preserve">и правила поведения студентов </w:t>
      </w:r>
      <w:r w:rsidRPr="004572F7">
        <w:rPr>
          <w:rFonts w:ascii="Times New Roman" w:hAnsi="Times New Roman" w:cs="Times New Roman"/>
          <w:sz w:val="24"/>
          <w:szCs w:val="24"/>
        </w:rPr>
        <w:t>Колледжа, в учебных корпусах, мастерских и общежитиях.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1. 3. Целью введения настоящих Правил является создание оптимальных условий для реализации образовательных программ среднего профессионального образования, укрепление дисциплины, формирование уважительного отношения к труду и имуществу Колледжа, а также обеспечение безопасности всех участников образовательного процесса.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1. 4. Основные понятия, используемые в Прав</w:t>
      </w:r>
      <w:bookmarkStart w:id="0" w:name="_GoBack"/>
      <w:bookmarkEnd w:id="0"/>
      <w:r w:rsidRPr="004572F7">
        <w:rPr>
          <w:rFonts w:ascii="Times New Roman" w:hAnsi="Times New Roman" w:cs="Times New Roman"/>
          <w:sz w:val="24"/>
          <w:szCs w:val="24"/>
        </w:rPr>
        <w:t>илах: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1. 4.1. Администрация Колледжа — директор, заместители директора, заведующие отделениями, руководители структурных подразделений.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1. 4.2. Обучающийся — лицо, зачисленное приказом директора в Колледж для обучения по основным или дополнительным образовательным программам (студент, слушатель).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1. 4.3. Территория Колледжа — земельные участки, находящиеся в пользовании Колледжа, а также все расположенные на них здания (учебные корпуса, производственные мастерские, общежития, спортивные площадки) и сооружения.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1. 4.4. Дисциплинарный проступок — виновное неисполнение или ненадлежащее исполнение обучающимся обязанностей, установленных законодательством об образовании, Уставом Колледжа и настоящими Правилами.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2. ПРАВА И ОБЯЗАННОСТИ ОБУЧАЮЩИХСЯ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2. 1. Обучающиеся в Колледже имеют право на: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2. 1.1. Получение качественного среднего профессионального образования в соответствии с федеральными государственными образовательными стандартами (ФГОС).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2. 1.2. Пользование в установленном порядке учебной, производственной, научной, материально-технической базой, библиотечным фондом и информационными ресурсами Колледжа.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2. 1.3. Участие в формировании содержания своего образования при условии</w:t>
      </w:r>
      <w:r w:rsidR="00136A7E">
        <w:rPr>
          <w:rFonts w:ascii="Times New Roman" w:hAnsi="Times New Roman" w:cs="Times New Roman"/>
          <w:sz w:val="24"/>
          <w:szCs w:val="24"/>
        </w:rPr>
        <w:t xml:space="preserve"> соблюдения требований ФГОС.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2. 1.4. Обучение по индивидуальному учебному плану в порядке, установленном локальными актами Колледжа.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2. 1.5. Участие в научно-исследовательской, творческой, спортивной и общественной деятельности Колледжа.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lastRenderedPageBreak/>
        <w:t>2. 1.6. Обжалование актов Колледжа в установленном законодательством порядке; обращение в комиссию по урегулированию споров между участниками образовательных отношений.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2. 1.7. Уважение человеческого достоинства, защиту от всех форм физического и психического насилия, оскорбления личности (согласно ст. 34 Федерального закона «Об образовании в Российской Федерации»).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2. 1.8. Получение информации от Колледжа о положении в сфере занятости населения и перспективах трудоустройства по осваиваемым профессиям и специальностям.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2. 2. Обучающиеся обязаны: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2. 2.1. Добросовестно осваивать образовательную программу, выполнять индивидуальный учебный план, посещать предусмотренные расписанием учебные занятия и выполнять задания преподавателей и мастеров производственного обучения.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2. 2.2. Соблюдать требования Устава Колледжа, настоящих Правил, правил техники безопасности, пожарной безопасности и санитарных норм, в том числе постановлений Правительства РФ № 966 и № 944 в части обеспечения безопасных условий обучения.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2. 2.3. Бережно относиться к имуществу Колледжа, оборудованию мастерских и лабораторий. В случае причинения ущерба нести материальную ответственность в соответствии с законодательством РФ.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2. 2.4. Соблюдать деловой этикет, быть вежливыми с работниками Колледжа и другими обучающимися, соблюдать требования к внешнему виду.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2. 2.5. Иметь при себе студенческий билет (билет учащегося) и предъявлять его по требованию охраны или представителей администрации при входе в Колледж.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2. 2.6. В случае пропуска занятий по уважительной причине (болезнь и т.д.) информировать заведующего отделением (куратора) в течение суток и предоставить подтверждающий документ в первый день выхода на учебу.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3. ПРАВИЛА ПОВЕДЕНИЯ И ЗАПРЕТЫ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3. 1. На территории и в помещениях Колледжа обучающимся запрещается: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 xml:space="preserve">3. 1.1. Курить (в том числе использовать электронные сигареты, </w:t>
      </w:r>
      <w:proofErr w:type="spellStart"/>
      <w:r w:rsidRPr="004572F7">
        <w:rPr>
          <w:rFonts w:ascii="Times New Roman" w:hAnsi="Times New Roman" w:cs="Times New Roman"/>
          <w:sz w:val="24"/>
          <w:szCs w:val="24"/>
        </w:rPr>
        <w:t>вейпы</w:t>
      </w:r>
      <w:proofErr w:type="spellEnd"/>
      <w:r w:rsidRPr="004572F7">
        <w:rPr>
          <w:rFonts w:ascii="Times New Roman" w:hAnsi="Times New Roman" w:cs="Times New Roman"/>
          <w:sz w:val="24"/>
          <w:szCs w:val="24"/>
        </w:rPr>
        <w:t>, кальяны) в зданиях и на всей территории Колледжа.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 xml:space="preserve">3. 1.2. Приносить, распространять или употреблять алкогольные напитки, </w:t>
      </w:r>
      <w:r w:rsidR="00AD0FAF" w:rsidRPr="00AD0FAF">
        <w:rPr>
          <w:rFonts w:ascii="Times New Roman" w:hAnsi="Times New Roman" w:cs="Times New Roman"/>
          <w:sz w:val="24"/>
          <w:szCs w:val="24"/>
        </w:rPr>
        <w:t xml:space="preserve">безалкогольные тонизирующие (энергетические) напитки, </w:t>
      </w:r>
      <w:r w:rsidRPr="004572F7">
        <w:rPr>
          <w:rFonts w:ascii="Times New Roman" w:hAnsi="Times New Roman" w:cs="Times New Roman"/>
          <w:sz w:val="24"/>
          <w:szCs w:val="24"/>
        </w:rPr>
        <w:t>наркотические, психотропные и токсические веществ</w:t>
      </w:r>
      <w:r w:rsidR="00AD0FAF">
        <w:rPr>
          <w:rFonts w:ascii="Times New Roman" w:hAnsi="Times New Roman" w:cs="Times New Roman"/>
          <w:sz w:val="24"/>
          <w:szCs w:val="24"/>
        </w:rPr>
        <w:t>а</w:t>
      </w:r>
      <w:r w:rsidRPr="004572F7">
        <w:rPr>
          <w:rFonts w:ascii="Times New Roman" w:hAnsi="Times New Roman" w:cs="Times New Roman"/>
          <w:sz w:val="24"/>
          <w:szCs w:val="24"/>
        </w:rPr>
        <w:t>, а также находиться в состоянии опьянения.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3. 1.3. Использовать средства мобильной связи и иные гаджеты во время учебных занятий, за исключением случаев, предусмотренных образовательной программой или экстренных ситуаций (согласно актуальным требованиям Федерального закона «Об образовании»).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lastRenderedPageBreak/>
        <w:t>3. 1.4. Применять физическую силу, использовать нецензурную брань, совершать действия, унижающие достоинство личности.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3. 1.5. Проносить на территорию оружие (огнестрельное, холодное, газовое, пневматическое), взрывчатые и огнеопасные вещества.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3. 1.6. Портить стены, мебель, оборудование; производить в документах (студенческих билетах, зачетных книжках) несанкционированные исправления и подчистки.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3. 1.7. Пропагандировать идеи экстремистского, националистического или религиозного характера; организовывать несанкционированные митинги и собрания.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3. 1.8. Свершать плагиат и иные нарушения интеллектуальных прав при выполнении курсовых и выпускных квалификационных работ.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3. 1.9. Осуществлять азартные игры, а также действия, нарушающие Федеральный закон «О персональных данных» № 152-ФЗ в отношении работников и сверстников.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4. ПООЩРЕНИЯ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4. 1. За успехи в учебе, достижения в профессиональном мастерстве, активное участие в жизни Колледжа устанавливаются следующие виды поощрений: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— объявление благодарности;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— награждение почетной грамотой (дипломом);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— выплата повышенной или именной стипендии (в соответствии с положением о стипендиальном обеспечении);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— награждение ценным подарком.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4. 2. Поощрение оформляется приказом директора и доводится до сведения обучающихся.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5. ДИСЦИПЛИНАРНАЯ ОТВЕТСТВЕННОСТЬ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5. 1. За совершение дисциплинарного проступка к обучающемуся могут быть применены следующие взыскания: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— замечание;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— выговор;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— отчисление из Колледжа.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5. 2. При выборе меры взыскания учитываются тяжесть проступка, обстоятельства его совершения, предшествующее поведение обучающегося.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5. 3. Процедура применения взыскания: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5. 3.1. До применения взыскания от обучающегося должно быть затребовано письменное объяснение. Отказ от дачи объяснения оформляется актом и не является препятствием для наложения взыскания.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lastRenderedPageBreak/>
        <w:t>5. 3.2. Взыскание применяется не позднее одного месяца со дня обнаружения и шести месяцев со дня совершения проступка (без учета времени болезни или каникул).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5. 3.3. Не допускается применение взыскания во время болезни, каникул, академического отпуска или отпуска по беременности и родам.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6. ТРЕБОВАНИЯ К ВНЕШНЕМУ ВИДУ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6. 1. В Колледже устанавливается деловой (классический) стиль одежды. Одежда должна быть чистой, опрятной и соответствовать статусу будущего профессионала в машиностроительной отрасли.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6. 2. В учебных мастерских и лабораториях обучающиеся обязаны находиться в специальной рабочей одежде (спецовках) и использовать средства индивидуальной защиты (СИЗ) в соответствии с нормами охраны труда.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6. 3. Запрещается нахождение в учебных аудиториях в верхней одежде и головных уборах. Не допускается одежда, открыто демонстрирующая принадлежность к неформальным объединениям, содержащая провокационные надписи или символику.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7. УЧЕБНЫЙ РАСПОРЯДОК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7. 1. Учебные занятия проводятся по расписанию, утвержд</w:t>
      </w:r>
      <w:r>
        <w:rPr>
          <w:rFonts w:ascii="Times New Roman" w:hAnsi="Times New Roman" w:cs="Times New Roman"/>
          <w:sz w:val="24"/>
          <w:szCs w:val="24"/>
        </w:rPr>
        <w:t xml:space="preserve">енному директором. Учебный час </w:t>
      </w:r>
      <w:r w:rsidRPr="004572F7">
        <w:rPr>
          <w:rFonts w:ascii="Times New Roman" w:hAnsi="Times New Roman" w:cs="Times New Roman"/>
          <w:sz w:val="24"/>
          <w:szCs w:val="24"/>
        </w:rPr>
        <w:t>длится 45 минут. Как правило, занятия группируются в «пары» (90 минут).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7. 2. Вход в аудиторию после начала занятия возможен только с разрешения преподавателя. Во время занятий во всем здании должна соблюдаться тишина.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7. 3. Обучающиеся обязаны соблюдать график промежуточной и итоговой аттестации. Академическая задолженность подлежит ликвидации в установленные сроки.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8. СТАРОСТА УЧЕБНОЙ ГРУППЫ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8. 1. В каждой группе назначается староста из числа наиболее дисциплинированных и успешных студентов. Староста является связующим звеном между администрацией и группой.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8. 2. Староста обязан: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— вести журнал учета посещаемости;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— извещать студентов об изменениях в расписании;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— следить за порядком в аудитории и сохранностью имущества, закрепленного за группой.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9. ЗАКЛЮЧИТЕЛЬНЫЕ ПОЛОЖЕНИЯ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9. 1. Настоящие Правила обязательны для всех обучающихся Колледжа. Ознакомление с Правилами производится при зачислении под роспись.</w:t>
      </w:r>
    </w:p>
    <w:p w:rsidR="004572F7" w:rsidRPr="004572F7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lastRenderedPageBreak/>
        <w:t>9. 2. Правила размещают</w:t>
      </w:r>
      <w:r>
        <w:rPr>
          <w:rFonts w:ascii="Times New Roman" w:hAnsi="Times New Roman" w:cs="Times New Roman"/>
          <w:sz w:val="24"/>
          <w:szCs w:val="24"/>
        </w:rPr>
        <w:t xml:space="preserve">ся на официальном сайте ГБП ОУ </w:t>
      </w:r>
      <w:r w:rsidR="00445C5F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Тверской машин</w:t>
      </w:r>
      <w:r w:rsidR="00445C5F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строительный колледж</w:t>
      </w:r>
      <w:r w:rsidR="00445C5F">
        <w:rPr>
          <w:rFonts w:ascii="Times New Roman" w:hAnsi="Times New Roman" w:cs="Times New Roman"/>
          <w:sz w:val="24"/>
          <w:szCs w:val="24"/>
        </w:rPr>
        <w:t>»</w:t>
      </w:r>
      <w:r w:rsidRPr="004572F7">
        <w:rPr>
          <w:rFonts w:ascii="Times New Roman" w:hAnsi="Times New Roman" w:cs="Times New Roman"/>
          <w:sz w:val="24"/>
          <w:szCs w:val="24"/>
        </w:rPr>
        <w:t xml:space="preserve"> в соответствии с требованиями Федерального закона «Об образовании в Российской Федерации» и Постановления Правительства РФ № 582.</w:t>
      </w:r>
    </w:p>
    <w:p w:rsidR="00D84BEF" w:rsidRDefault="004572F7" w:rsidP="004572F7">
      <w:pPr>
        <w:rPr>
          <w:rFonts w:ascii="Times New Roman" w:hAnsi="Times New Roman" w:cs="Times New Roman"/>
          <w:sz w:val="24"/>
          <w:szCs w:val="24"/>
        </w:rPr>
      </w:pPr>
      <w:r w:rsidRPr="004572F7">
        <w:rPr>
          <w:rFonts w:ascii="Times New Roman" w:hAnsi="Times New Roman" w:cs="Times New Roman"/>
          <w:sz w:val="24"/>
          <w:szCs w:val="24"/>
        </w:rPr>
        <w:t>9. 3. Изменения в Правила вносятся приказом директора с учетом мнения Совета обучающихся.</w:t>
      </w:r>
    </w:p>
    <w:p w:rsidR="009E1F90" w:rsidRDefault="009E1F90" w:rsidP="004572F7">
      <w:pPr>
        <w:rPr>
          <w:rFonts w:ascii="Times New Roman" w:hAnsi="Times New Roman" w:cs="Times New Roman"/>
          <w:sz w:val="24"/>
          <w:szCs w:val="24"/>
        </w:rPr>
      </w:pPr>
    </w:p>
    <w:p w:rsidR="009E1F90" w:rsidRDefault="009E1F90" w:rsidP="004572F7">
      <w:pPr>
        <w:rPr>
          <w:rFonts w:ascii="Times New Roman" w:hAnsi="Times New Roman" w:cs="Times New Roman"/>
          <w:sz w:val="24"/>
          <w:szCs w:val="24"/>
        </w:rPr>
      </w:pPr>
    </w:p>
    <w:p w:rsidR="009E1F90" w:rsidRDefault="009E1F90" w:rsidP="004572F7">
      <w:pPr>
        <w:rPr>
          <w:rFonts w:ascii="Times New Roman" w:hAnsi="Times New Roman" w:cs="Times New Roman"/>
          <w:sz w:val="24"/>
          <w:szCs w:val="24"/>
        </w:rPr>
      </w:pPr>
    </w:p>
    <w:p w:rsidR="009E1F90" w:rsidRDefault="009E1F90" w:rsidP="004572F7">
      <w:pPr>
        <w:rPr>
          <w:rFonts w:ascii="Times New Roman" w:hAnsi="Times New Roman" w:cs="Times New Roman"/>
          <w:sz w:val="24"/>
          <w:szCs w:val="24"/>
        </w:rPr>
      </w:pPr>
    </w:p>
    <w:p w:rsidR="009E1F90" w:rsidRDefault="009E1F90" w:rsidP="004572F7">
      <w:pPr>
        <w:rPr>
          <w:rFonts w:ascii="Times New Roman" w:hAnsi="Times New Roman" w:cs="Times New Roman"/>
          <w:sz w:val="24"/>
          <w:szCs w:val="24"/>
        </w:rPr>
      </w:pPr>
    </w:p>
    <w:p w:rsidR="009E1F90" w:rsidRDefault="009E1F90" w:rsidP="004572F7">
      <w:pPr>
        <w:rPr>
          <w:rFonts w:ascii="Times New Roman" w:hAnsi="Times New Roman" w:cs="Times New Roman"/>
          <w:sz w:val="24"/>
          <w:szCs w:val="24"/>
        </w:rPr>
      </w:pPr>
    </w:p>
    <w:p w:rsidR="009E1F90" w:rsidRPr="004572F7" w:rsidRDefault="009E1F90" w:rsidP="004572F7">
      <w:pPr>
        <w:rPr>
          <w:rFonts w:ascii="Times New Roman" w:hAnsi="Times New Roman" w:cs="Times New Roman"/>
          <w:sz w:val="24"/>
          <w:szCs w:val="24"/>
        </w:rPr>
      </w:pPr>
    </w:p>
    <w:sectPr w:rsidR="009E1F90" w:rsidRPr="004572F7" w:rsidSect="00D84B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F42BF"/>
    <w:multiLevelType w:val="multilevel"/>
    <w:tmpl w:val="B52CF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DA03787"/>
    <w:multiLevelType w:val="multilevel"/>
    <w:tmpl w:val="F9E6B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2F7"/>
    <w:rsid w:val="00065A1E"/>
    <w:rsid w:val="00136A7E"/>
    <w:rsid w:val="001A5086"/>
    <w:rsid w:val="001C6605"/>
    <w:rsid w:val="00225DCC"/>
    <w:rsid w:val="00445C5F"/>
    <w:rsid w:val="004572F7"/>
    <w:rsid w:val="00540A6B"/>
    <w:rsid w:val="00592830"/>
    <w:rsid w:val="008B59FE"/>
    <w:rsid w:val="009E1F90"/>
    <w:rsid w:val="00AD0FAF"/>
    <w:rsid w:val="00D84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7C164"/>
  <w15:docId w15:val="{2F224986-AE0E-4BF1-831C-30BFA8049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4B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29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24154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2439333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676005535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572474953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223760877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205921191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1565216652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1565339068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</w:divsChild>
    </w:div>
    <w:div w:id="11241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77394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1826429006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1809468923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762917364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767122274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1203904910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2014645476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17899350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1090931723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1678725866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2021158393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606235897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1154949342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1326202230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1293631976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2080050373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1777749226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1099256492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528177129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568882114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290401807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142310698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1775860437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838545605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31001998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46071890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1344438143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1579828537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930623859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392434610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1720473485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1966306481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1605335834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1171721996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1269391654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17322182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1336886336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1532454117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1264653763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1979989188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1098063962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552237316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384378548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1217350011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300693076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1681353187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435905962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1996296586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1851989625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557983398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871042528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288631884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920791887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1528715384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1386375421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1331253453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256790904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447092475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367753865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909539158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1002663580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927084331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1423647057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1082793539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474106417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  <w:div w:id="1981374519">
          <w:marLeft w:val="0"/>
          <w:marRight w:val="0"/>
          <w:marTop w:val="0"/>
          <w:marBottom w:val="0"/>
          <w:divBdr>
            <w:top w:val="single" w:sz="2" w:space="0" w:color="D9D9D9"/>
            <w:left w:val="single" w:sz="2" w:space="0" w:color="D9D9D9"/>
            <w:bottom w:val="single" w:sz="2" w:space="0" w:color="D9D9D9"/>
            <w:right w:val="single" w:sz="2" w:space="0" w:color="D9D9D9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1321</Words>
  <Characters>7536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Windows</cp:lastModifiedBy>
  <cp:revision>3</cp:revision>
  <dcterms:created xsi:type="dcterms:W3CDTF">2026-06-02T07:31:00Z</dcterms:created>
  <dcterms:modified xsi:type="dcterms:W3CDTF">2026-06-02T07:41:00Z</dcterms:modified>
</cp:coreProperties>
</file>